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hyperlink r:id="rId6">
        <w:r w:rsidDel="00000000" w:rsidR="00000000" w:rsidRPr="00000000">
          <w:rPr>
            <w:sz w:val="24"/>
            <w:szCs w:val="24"/>
            <w:u w:val="single"/>
            <w:rtl w:val="0"/>
          </w:rPr>
          <w:t xml:space="preserve">https://bhuvan-app1.nrsc.gov.in/heatwave/</w:t>
        </w:r>
      </w:hyperlink>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sz w:val="24"/>
          <w:szCs w:val="24"/>
          <w:highlight w:val="white"/>
        </w:rPr>
      </w:pPr>
      <w:r w:rsidDel="00000000" w:rsidR="00000000" w:rsidRPr="00000000">
        <w:rPr>
          <w:sz w:val="24"/>
          <w:szCs w:val="24"/>
          <w:rtl w:val="0"/>
        </w:rPr>
        <w:t xml:space="preserve">Title:</w:t>
      </w:r>
      <w:r w:rsidDel="00000000" w:rsidR="00000000" w:rsidRPr="00000000">
        <w:rPr>
          <w:b w:val="1"/>
          <w:sz w:val="24"/>
          <w:szCs w:val="24"/>
          <w:highlight w:val="white"/>
          <w:rtl w:val="0"/>
        </w:rPr>
        <w:t xml:space="preserve">Hot Weather Outlook</w:t>
      </w:r>
    </w:p>
    <w:p w:rsidR="00000000" w:rsidDel="00000000" w:rsidP="00000000" w:rsidRDefault="00000000" w:rsidRPr="00000000" w14:paraId="00000004">
      <w:pPr>
        <w:rPr>
          <w:b w:val="1"/>
          <w:sz w:val="24"/>
          <w:szCs w:val="24"/>
          <w:highlight w:val="white"/>
        </w:rPr>
      </w:pPr>
      <w:r w:rsidDel="00000000" w:rsidR="00000000" w:rsidRPr="00000000">
        <w:rPr>
          <w:rtl w:val="0"/>
        </w:rPr>
      </w:r>
    </w:p>
    <w:p w:rsidR="00000000" w:rsidDel="00000000" w:rsidP="00000000" w:rsidRDefault="00000000" w:rsidRPr="00000000" w14:paraId="00000005">
      <w:pPr>
        <w:rPr>
          <w:sz w:val="24"/>
          <w:szCs w:val="24"/>
          <w:highlight w:val="white"/>
        </w:rPr>
      </w:pPr>
      <w:r w:rsidDel="00000000" w:rsidR="00000000" w:rsidRPr="00000000">
        <w:rPr>
          <w:sz w:val="24"/>
          <w:szCs w:val="24"/>
          <w:highlight w:val="white"/>
          <w:rtl w:val="0"/>
        </w:rPr>
        <w:t xml:space="preserve">Navigation:</w:t>
      </w:r>
    </w:p>
    <w:p w:rsidR="00000000" w:rsidDel="00000000" w:rsidP="00000000" w:rsidRDefault="00000000" w:rsidRPr="00000000" w14:paraId="00000006">
      <w:pPr>
        <w:rPr>
          <w:sz w:val="24"/>
          <w:szCs w:val="24"/>
          <w:highlight w:val="white"/>
        </w:rPr>
      </w:pPr>
      <w:r w:rsidDel="00000000" w:rsidR="00000000" w:rsidRPr="00000000">
        <w:rPr>
          <w:sz w:val="24"/>
          <w:szCs w:val="24"/>
          <w:highlight w:val="white"/>
          <w:rtl w:val="0"/>
        </w:rPr>
        <w:t xml:space="preserve">Bhuvan Heatwave website is a platform developed by the National Remote Sensing Centre (NRSC) of India to provide information and forecasts related to heatwaves in the country. Here's a breakdown of the website and its features:</w:t>
      </w:r>
    </w:p>
    <w:p w:rsidR="00000000" w:rsidDel="00000000" w:rsidP="00000000" w:rsidRDefault="00000000" w:rsidRPr="00000000" w14:paraId="00000007">
      <w:pPr>
        <w:rPr>
          <w:sz w:val="24"/>
          <w:szCs w:val="24"/>
          <w:highlight w:val="white"/>
        </w:rPr>
      </w:pPr>
      <w:r w:rsidDel="00000000" w:rsidR="00000000" w:rsidRPr="00000000">
        <w:rPr>
          <w:rtl w:val="0"/>
        </w:rPr>
      </w:r>
    </w:p>
    <w:p w:rsidR="00000000" w:rsidDel="00000000" w:rsidP="00000000" w:rsidRDefault="00000000" w:rsidRPr="00000000" w14:paraId="00000008">
      <w:pPr>
        <w:rPr>
          <w:b w:val="1"/>
          <w:sz w:val="24"/>
          <w:szCs w:val="24"/>
          <w:highlight w:val="white"/>
        </w:rPr>
      </w:pPr>
      <w:r w:rsidDel="00000000" w:rsidR="00000000" w:rsidRPr="00000000">
        <w:rPr>
          <w:b w:val="1"/>
          <w:sz w:val="24"/>
          <w:szCs w:val="24"/>
          <w:highlight w:val="white"/>
          <w:rtl w:val="0"/>
        </w:rPr>
        <w:t xml:space="preserve">Homepage:</w:t>
      </w:r>
    </w:p>
    <w:p w:rsidR="00000000" w:rsidDel="00000000" w:rsidP="00000000" w:rsidRDefault="00000000" w:rsidRPr="00000000" w14:paraId="00000009">
      <w:pPr>
        <w:rPr>
          <w:sz w:val="24"/>
          <w:szCs w:val="24"/>
          <w:highlight w:val="white"/>
        </w:rPr>
      </w:pPr>
      <w:r w:rsidDel="00000000" w:rsidR="00000000" w:rsidRPr="00000000">
        <w:rPr>
          <w:rtl w:val="0"/>
        </w:rPr>
      </w:r>
    </w:p>
    <w:p w:rsidR="00000000" w:rsidDel="00000000" w:rsidP="00000000" w:rsidRDefault="00000000" w:rsidRPr="00000000" w14:paraId="0000000A">
      <w:pPr>
        <w:rPr>
          <w:sz w:val="24"/>
          <w:szCs w:val="24"/>
          <w:highlight w:val="white"/>
        </w:rPr>
      </w:pPr>
      <w:r w:rsidDel="00000000" w:rsidR="00000000" w:rsidRPr="00000000">
        <w:rPr>
          <w:sz w:val="24"/>
          <w:szCs w:val="24"/>
          <w:highlight w:val="white"/>
          <w:rtl w:val="0"/>
        </w:rPr>
        <w:t xml:space="preserve">The homepage features a map of India with color-coded districts indicating the heatwave severity based on the Temperature-based Heat Index (TBHI).</w:t>
      </w:r>
    </w:p>
    <w:p w:rsidR="00000000" w:rsidDel="00000000" w:rsidP="00000000" w:rsidRDefault="00000000" w:rsidRPr="00000000" w14:paraId="0000000B">
      <w:pPr>
        <w:rPr>
          <w:sz w:val="24"/>
          <w:szCs w:val="24"/>
          <w:highlight w:val="white"/>
        </w:rPr>
      </w:pPr>
      <w:r w:rsidDel="00000000" w:rsidR="00000000" w:rsidRPr="00000000">
        <w:rPr>
          <w:sz w:val="24"/>
          <w:szCs w:val="24"/>
          <w:highlight w:val="white"/>
          <w:rtl w:val="0"/>
        </w:rPr>
        <w:t xml:space="preserve">A legend on the side explains the color coding, ranging from "Normal" (green) to "Extreme Heatwave" (red).</w:t>
      </w:r>
    </w:p>
    <w:p w:rsidR="00000000" w:rsidDel="00000000" w:rsidP="00000000" w:rsidRDefault="00000000" w:rsidRPr="00000000" w14:paraId="0000000C">
      <w:pPr>
        <w:rPr>
          <w:sz w:val="24"/>
          <w:szCs w:val="24"/>
          <w:highlight w:val="white"/>
        </w:rPr>
      </w:pPr>
      <w:r w:rsidDel="00000000" w:rsidR="00000000" w:rsidRPr="00000000">
        <w:rPr>
          <w:sz w:val="24"/>
          <w:szCs w:val="24"/>
          <w:highlight w:val="white"/>
          <w:rtl w:val="0"/>
        </w:rPr>
        <w:t xml:space="preserve">You can zoom in and out of the map to focus on specific regions.</w:t>
      </w:r>
    </w:p>
    <w:p w:rsidR="00000000" w:rsidDel="00000000" w:rsidP="00000000" w:rsidRDefault="00000000" w:rsidRPr="00000000" w14:paraId="0000000D">
      <w:pPr>
        <w:rPr>
          <w:sz w:val="24"/>
          <w:szCs w:val="24"/>
          <w:highlight w:val="white"/>
        </w:rPr>
      </w:pPr>
      <w:r w:rsidDel="00000000" w:rsidR="00000000" w:rsidRPr="00000000">
        <w:rPr>
          <w:sz w:val="24"/>
          <w:szCs w:val="24"/>
          <w:highlight w:val="white"/>
          <w:rtl w:val="0"/>
        </w:rPr>
        <w:t xml:space="preserve">Forecast:</w:t>
      </w:r>
    </w:p>
    <w:p w:rsidR="00000000" w:rsidDel="00000000" w:rsidP="00000000" w:rsidRDefault="00000000" w:rsidRPr="00000000" w14:paraId="0000000E">
      <w:pPr>
        <w:rPr>
          <w:sz w:val="24"/>
          <w:szCs w:val="24"/>
          <w:highlight w:val="white"/>
        </w:rPr>
      </w:pPr>
      <w:r w:rsidDel="00000000" w:rsidR="00000000" w:rsidRPr="00000000">
        <w:rPr>
          <w:rtl w:val="0"/>
        </w:rPr>
      </w:r>
    </w:p>
    <w:p w:rsidR="00000000" w:rsidDel="00000000" w:rsidP="00000000" w:rsidRDefault="00000000" w:rsidRPr="00000000" w14:paraId="0000000F">
      <w:pPr>
        <w:rPr>
          <w:sz w:val="24"/>
          <w:szCs w:val="24"/>
          <w:highlight w:val="white"/>
        </w:rPr>
      </w:pPr>
      <w:r w:rsidDel="00000000" w:rsidR="00000000" w:rsidRPr="00000000">
        <w:rPr>
          <w:sz w:val="24"/>
          <w:szCs w:val="24"/>
          <w:highlight w:val="white"/>
          <w:rtl w:val="0"/>
        </w:rPr>
        <w:t xml:space="preserve">The "Forecast" section displays the forecasted TBHI for the next 3 days at the district level.</w:t>
      </w:r>
    </w:p>
    <w:p w:rsidR="00000000" w:rsidDel="00000000" w:rsidP="00000000" w:rsidRDefault="00000000" w:rsidRPr="00000000" w14:paraId="00000010">
      <w:pPr>
        <w:rPr>
          <w:sz w:val="24"/>
          <w:szCs w:val="24"/>
          <w:highlight w:val="white"/>
        </w:rPr>
      </w:pPr>
      <w:r w:rsidDel="00000000" w:rsidR="00000000" w:rsidRPr="00000000">
        <w:rPr>
          <w:sz w:val="24"/>
          <w:szCs w:val="24"/>
          <w:highlight w:val="white"/>
          <w:rtl w:val="0"/>
        </w:rPr>
        <w:t xml:space="preserve">You can select a specific district to see a detailed forecast for the next 3 days, including the maximum temperature, minimum temperature, and TBHI values.</w:t>
      </w:r>
    </w:p>
    <w:p w:rsidR="00000000" w:rsidDel="00000000" w:rsidP="00000000" w:rsidRDefault="00000000" w:rsidRPr="00000000" w14:paraId="00000011">
      <w:pPr>
        <w:rPr>
          <w:sz w:val="24"/>
          <w:szCs w:val="24"/>
          <w:highlight w:val="white"/>
        </w:rPr>
      </w:pPr>
      <w:r w:rsidDel="00000000" w:rsidR="00000000" w:rsidRPr="00000000">
        <w:rPr>
          <w:sz w:val="24"/>
          <w:szCs w:val="24"/>
          <w:highlight w:val="white"/>
          <w:rtl w:val="0"/>
        </w:rPr>
        <w:t xml:space="preserve">Heatwave Advisories:</w:t>
      </w:r>
    </w:p>
    <w:p w:rsidR="00000000" w:rsidDel="00000000" w:rsidP="00000000" w:rsidRDefault="00000000" w:rsidRPr="00000000" w14:paraId="00000012">
      <w:pPr>
        <w:rPr>
          <w:sz w:val="24"/>
          <w:szCs w:val="24"/>
          <w:highlight w:val="white"/>
        </w:rPr>
      </w:pPr>
      <w:r w:rsidDel="00000000" w:rsidR="00000000" w:rsidRPr="00000000">
        <w:rPr>
          <w:rtl w:val="0"/>
        </w:rPr>
      </w:r>
    </w:p>
    <w:p w:rsidR="00000000" w:rsidDel="00000000" w:rsidP="00000000" w:rsidRDefault="00000000" w:rsidRPr="00000000" w14:paraId="00000013">
      <w:pPr>
        <w:rPr>
          <w:sz w:val="24"/>
          <w:szCs w:val="24"/>
          <w:highlight w:val="white"/>
        </w:rPr>
      </w:pPr>
      <w:r w:rsidDel="00000000" w:rsidR="00000000" w:rsidRPr="00000000">
        <w:rPr>
          <w:sz w:val="24"/>
          <w:szCs w:val="24"/>
          <w:highlight w:val="white"/>
          <w:rtl w:val="0"/>
        </w:rPr>
        <w:t xml:space="preserve">The "Heatwave Advisories" section provides advisories issued by the NRSC for districts experiencing or expected to experience heatwaves.</w:t>
      </w:r>
    </w:p>
    <w:p w:rsidR="00000000" w:rsidDel="00000000" w:rsidP="00000000" w:rsidRDefault="00000000" w:rsidRPr="00000000" w14:paraId="00000014">
      <w:pPr>
        <w:rPr>
          <w:sz w:val="24"/>
          <w:szCs w:val="24"/>
          <w:highlight w:val="white"/>
        </w:rPr>
      </w:pPr>
      <w:r w:rsidDel="00000000" w:rsidR="00000000" w:rsidRPr="00000000">
        <w:rPr>
          <w:sz w:val="24"/>
          <w:szCs w:val="24"/>
          <w:highlight w:val="white"/>
          <w:rtl w:val="0"/>
        </w:rPr>
        <w:t xml:space="preserve">These advisories typically include recommendations for staying safe during heatwaves, such as avoiding strenuous activity during the hottest part of the day, drinking plenty of fluids, and wearing loose, breathable clothing.</w:t>
      </w:r>
    </w:p>
    <w:p w:rsidR="00000000" w:rsidDel="00000000" w:rsidP="00000000" w:rsidRDefault="00000000" w:rsidRPr="00000000" w14:paraId="00000015">
      <w:pPr>
        <w:rPr>
          <w:sz w:val="24"/>
          <w:szCs w:val="24"/>
          <w:highlight w:val="white"/>
        </w:rPr>
      </w:pPr>
      <w:r w:rsidDel="00000000" w:rsidR="00000000" w:rsidRPr="00000000">
        <w:rPr>
          <w:sz w:val="24"/>
          <w:szCs w:val="24"/>
          <w:highlight w:val="white"/>
          <w:rtl w:val="0"/>
        </w:rPr>
        <w:t xml:space="preserve">Data Download:</w:t>
      </w:r>
    </w:p>
    <w:p w:rsidR="00000000" w:rsidDel="00000000" w:rsidP="00000000" w:rsidRDefault="00000000" w:rsidRPr="00000000" w14:paraId="00000016">
      <w:pPr>
        <w:rPr>
          <w:sz w:val="24"/>
          <w:szCs w:val="24"/>
          <w:highlight w:val="white"/>
        </w:rPr>
      </w:pPr>
      <w:r w:rsidDel="00000000" w:rsidR="00000000" w:rsidRPr="00000000">
        <w:rPr>
          <w:rtl w:val="0"/>
        </w:rPr>
      </w:r>
    </w:p>
    <w:p w:rsidR="00000000" w:rsidDel="00000000" w:rsidP="00000000" w:rsidRDefault="00000000" w:rsidRPr="00000000" w14:paraId="00000017">
      <w:pPr>
        <w:rPr>
          <w:sz w:val="24"/>
          <w:szCs w:val="24"/>
          <w:highlight w:val="white"/>
        </w:rPr>
      </w:pPr>
      <w:r w:rsidDel="00000000" w:rsidR="00000000" w:rsidRPr="00000000">
        <w:rPr>
          <w:sz w:val="24"/>
          <w:szCs w:val="24"/>
          <w:highlight w:val="white"/>
          <w:rtl w:val="0"/>
        </w:rPr>
        <w:t xml:space="preserve">The "Data Download" section allows you to download gridded data of TBHI and other heatwave parameters for further analysis.</w:t>
      </w:r>
    </w:p>
    <w:p w:rsidR="00000000" w:rsidDel="00000000" w:rsidP="00000000" w:rsidRDefault="00000000" w:rsidRPr="00000000" w14:paraId="00000018">
      <w:pPr>
        <w:rPr>
          <w:sz w:val="24"/>
          <w:szCs w:val="24"/>
          <w:highlight w:val="white"/>
        </w:rPr>
      </w:pPr>
      <w:r w:rsidDel="00000000" w:rsidR="00000000" w:rsidRPr="00000000">
        <w:rPr>
          <w:sz w:val="24"/>
          <w:szCs w:val="24"/>
          <w:highlight w:val="white"/>
          <w:rtl w:val="0"/>
        </w:rPr>
        <w:t xml:space="preserve">This data can be used by researchers and other stakeholders to study heatwaves and their impacts.</w:t>
      </w:r>
    </w:p>
    <w:p w:rsidR="00000000" w:rsidDel="00000000" w:rsidP="00000000" w:rsidRDefault="00000000" w:rsidRPr="00000000" w14:paraId="00000019">
      <w:pPr>
        <w:rPr>
          <w:sz w:val="24"/>
          <w:szCs w:val="24"/>
          <w:highlight w:val="white"/>
        </w:rPr>
      </w:pPr>
      <w:r w:rsidDel="00000000" w:rsidR="00000000" w:rsidRPr="00000000">
        <w:rPr>
          <w:sz w:val="24"/>
          <w:szCs w:val="24"/>
          <w:highlight w:val="white"/>
          <w:rtl w:val="0"/>
        </w:rPr>
        <w:t xml:space="preserve">Additional Features:</w:t>
      </w:r>
    </w:p>
    <w:p w:rsidR="00000000" w:rsidDel="00000000" w:rsidP="00000000" w:rsidRDefault="00000000" w:rsidRPr="00000000" w14:paraId="0000001A">
      <w:pPr>
        <w:rPr>
          <w:sz w:val="24"/>
          <w:szCs w:val="24"/>
          <w:highlight w:val="white"/>
        </w:rPr>
      </w:pPr>
      <w:r w:rsidDel="00000000" w:rsidR="00000000" w:rsidRPr="00000000">
        <w:rPr>
          <w:rtl w:val="0"/>
        </w:rPr>
      </w:r>
    </w:p>
    <w:p w:rsidR="00000000" w:rsidDel="00000000" w:rsidP="00000000" w:rsidRDefault="00000000" w:rsidRPr="00000000" w14:paraId="0000001B">
      <w:pPr>
        <w:rPr>
          <w:sz w:val="24"/>
          <w:szCs w:val="24"/>
          <w:highlight w:val="white"/>
        </w:rPr>
      </w:pPr>
      <w:r w:rsidDel="00000000" w:rsidR="00000000" w:rsidRPr="00000000">
        <w:rPr>
          <w:sz w:val="24"/>
          <w:szCs w:val="24"/>
          <w:highlight w:val="white"/>
          <w:rtl w:val="0"/>
        </w:rPr>
        <w:t xml:space="preserve">The website also includes a glossary of terms related to heatwaves, as well as links to other resources on heatwave preparedness and response.</w:t>
      </w:r>
    </w:p>
    <w:p w:rsidR="00000000" w:rsidDel="00000000" w:rsidP="00000000" w:rsidRDefault="00000000" w:rsidRPr="00000000" w14:paraId="0000001C">
      <w:pPr>
        <w:rPr>
          <w:sz w:val="24"/>
          <w:szCs w:val="24"/>
          <w:highlight w:val="white"/>
        </w:rPr>
      </w:pPr>
      <w:r w:rsidDel="00000000" w:rsidR="00000000" w:rsidRPr="00000000">
        <w:rPr>
          <w:sz w:val="24"/>
          <w:szCs w:val="24"/>
          <w:highlight w:val="white"/>
          <w:rtl w:val="0"/>
        </w:rPr>
        <w:t xml:space="preserve">You can change the base map of the website to see different geographical features, such as roads, rivers, and mountains.</w:t>
      </w:r>
    </w:p>
    <w:p w:rsidR="00000000" w:rsidDel="00000000" w:rsidP="00000000" w:rsidRDefault="00000000" w:rsidRPr="00000000" w14:paraId="0000001D">
      <w:pPr>
        <w:rPr>
          <w:sz w:val="24"/>
          <w:szCs w:val="24"/>
          <w:highlight w:val="white"/>
        </w:rPr>
      </w:pPr>
      <w:r w:rsidDel="00000000" w:rsidR="00000000" w:rsidRPr="00000000">
        <w:rPr>
          <w:sz w:val="24"/>
          <w:szCs w:val="24"/>
          <w:highlight w:val="white"/>
          <w:rtl w:val="0"/>
        </w:rPr>
        <w:t xml:space="preserve">Here are some additional details about the data and methodology used by the Bhuvan Heatwave website:</w:t>
      </w:r>
    </w:p>
    <w:p w:rsidR="00000000" w:rsidDel="00000000" w:rsidP="00000000" w:rsidRDefault="00000000" w:rsidRPr="00000000" w14:paraId="0000001E">
      <w:pPr>
        <w:rPr>
          <w:sz w:val="24"/>
          <w:szCs w:val="24"/>
          <w:highlight w:val="white"/>
        </w:rPr>
      </w:pPr>
      <w:r w:rsidDel="00000000" w:rsidR="00000000" w:rsidRPr="00000000">
        <w:rPr>
          <w:rtl w:val="0"/>
        </w:rPr>
      </w:r>
    </w:p>
    <w:p w:rsidR="00000000" w:rsidDel="00000000" w:rsidP="00000000" w:rsidRDefault="00000000" w:rsidRPr="00000000" w14:paraId="0000001F">
      <w:pPr>
        <w:rPr>
          <w:sz w:val="24"/>
          <w:szCs w:val="24"/>
          <w:highlight w:val="white"/>
        </w:rPr>
      </w:pPr>
      <w:r w:rsidDel="00000000" w:rsidR="00000000" w:rsidRPr="00000000">
        <w:rPr>
          <w:sz w:val="24"/>
          <w:szCs w:val="24"/>
          <w:highlight w:val="white"/>
          <w:rtl w:val="0"/>
        </w:rPr>
        <w:t xml:space="preserve">The TBHI is calculated using a formula that takes into account the maximum temperature, humidity, and wind speed.</w:t>
      </w:r>
    </w:p>
    <w:p w:rsidR="00000000" w:rsidDel="00000000" w:rsidP="00000000" w:rsidRDefault="00000000" w:rsidRPr="00000000" w14:paraId="00000020">
      <w:pPr>
        <w:rPr>
          <w:sz w:val="24"/>
          <w:szCs w:val="24"/>
          <w:highlight w:val="white"/>
        </w:rPr>
      </w:pPr>
      <w:r w:rsidDel="00000000" w:rsidR="00000000" w:rsidRPr="00000000">
        <w:rPr>
          <w:sz w:val="24"/>
          <w:szCs w:val="24"/>
          <w:highlight w:val="white"/>
          <w:rtl w:val="0"/>
        </w:rPr>
        <w:t xml:space="preserve">The NRSC uses a combination of satellite data, ground observations, and numerical weather prediction models to generate heatwave forecasts.</w:t>
      </w:r>
    </w:p>
    <w:p w:rsidR="00000000" w:rsidDel="00000000" w:rsidP="00000000" w:rsidRDefault="00000000" w:rsidRPr="00000000" w14:paraId="00000021">
      <w:pPr>
        <w:rPr>
          <w:sz w:val="24"/>
          <w:szCs w:val="24"/>
          <w:highlight w:val="white"/>
        </w:rPr>
      </w:pPr>
      <w:r w:rsidDel="00000000" w:rsidR="00000000" w:rsidRPr="00000000">
        <w:rPr>
          <w:sz w:val="24"/>
          <w:szCs w:val="24"/>
          <w:highlight w:val="white"/>
          <w:rtl w:val="0"/>
        </w:rPr>
        <w:t xml:space="preserve">The website is updated daily with the latest heatwave information.</w:t>
      </w:r>
    </w:p>
    <w:p w:rsidR="00000000" w:rsidDel="00000000" w:rsidP="00000000" w:rsidRDefault="00000000" w:rsidRPr="00000000" w14:paraId="00000022">
      <w:pPr>
        <w:rPr>
          <w:sz w:val="24"/>
          <w:szCs w:val="24"/>
          <w:highlight w:val="white"/>
        </w:rPr>
      </w:pPr>
      <w:r w:rsidDel="00000000" w:rsidR="00000000" w:rsidRPr="00000000">
        <w:rPr>
          <w:sz w:val="24"/>
          <w:szCs w:val="24"/>
          <w:highlight w:val="white"/>
          <w:rtl w:val="0"/>
        </w:rPr>
        <w:t xml:space="preserve">Overall, the Bhuvan Heatwave website is a valuable resource for anyone who wants to stay informed about heatwaves in India. The website provides easy-to-understand information and forecasts that can help people stay safe during hot weather events.</w:t>
      </w:r>
    </w:p>
    <w:p w:rsidR="00000000" w:rsidDel="00000000" w:rsidP="00000000" w:rsidRDefault="00000000" w:rsidRPr="00000000" w14:paraId="00000023">
      <w:pPr>
        <w:rPr>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huvan-app1.nrsc.gov.in/heatw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